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cs="宋体"/>
          <w:spacing w:val="15"/>
          <w:sz w:val="28"/>
          <w:szCs w:val="28"/>
          <w:highlight w:val="none"/>
          <w:shd w:val="clear" w:color="auto" w:fill="FFFFFF"/>
        </w:rPr>
      </w:pPr>
      <w:r>
        <w:rPr>
          <w:rFonts w:hint="eastAsia" w:ascii="宋体" w:hAnsi="宋体" w:cs="宋体"/>
          <w:spacing w:val="15"/>
          <w:sz w:val="28"/>
          <w:szCs w:val="28"/>
          <w:highlight w:val="none"/>
          <w:shd w:val="clear" w:color="auto" w:fill="FFFFFF"/>
        </w:rPr>
        <w:t>附件1：</w:t>
      </w:r>
    </w:p>
    <w:p>
      <w:pPr>
        <w:pStyle w:val="4"/>
        <w:ind w:firstLine="560"/>
        <w:rPr>
          <w:highlight w:val="none"/>
        </w:rPr>
      </w:pPr>
      <w:r>
        <w:rPr>
          <w:rFonts w:ascii="宋体" w:hAnsi="宋体" w:cs="宋体"/>
          <w:sz w:val="28"/>
          <w:szCs w:val="28"/>
          <w:highlight w:val="none"/>
        </w:rPr>
        <w:tab/>
      </w:r>
    </w:p>
    <w:p>
      <w:pPr>
        <w:pStyle w:val="4"/>
        <w:ind w:firstLine="640"/>
        <w:rPr>
          <w:highlight w:val="none"/>
        </w:rPr>
      </w:pPr>
    </w:p>
    <w:p>
      <w:pPr>
        <w:pStyle w:val="4"/>
        <w:ind w:firstLine="640"/>
        <w:rPr>
          <w:rFonts w:hint="eastAsia"/>
          <w:highlight w:val="none"/>
        </w:rPr>
      </w:pPr>
    </w:p>
    <w:p>
      <w:pPr>
        <w:spacing w:line="540" w:lineRule="exact"/>
        <w:ind w:firstLine="1320" w:firstLineChars="300"/>
        <w:rPr>
          <w:rFonts w:ascii="黑体" w:hAnsi="黑体" w:eastAsia="黑体" w:cs="黑体"/>
          <w:color w:val="0000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highlight w:val="none"/>
          <w:u w:val="single"/>
        </w:rPr>
        <w:t xml:space="preserve">                         </w:t>
      </w:r>
      <w:r>
        <w:rPr>
          <w:rFonts w:hint="eastAsia" w:ascii="黑体" w:hAnsi="黑体" w:eastAsia="黑体" w:cs="黑体"/>
          <w:color w:val="000000"/>
          <w:sz w:val="44"/>
          <w:szCs w:val="44"/>
          <w:highlight w:val="none"/>
        </w:rPr>
        <w:t>项目</w:t>
      </w:r>
    </w:p>
    <w:p>
      <w:pPr>
        <w:spacing w:line="540" w:lineRule="exact"/>
        <w:ind w:firstLine="1920"/>
        <w:jc w:val="center"/>
        <w:rPr>
          <w:rFonts w:ascii="黑体" w:hAnsi="黑体" w:eastAsia="黑体" w:cs="黑体"/>
          <w:color w:val="000000"/>
          <w:sz w:val="32"/>
          <w:szCs w:val="32"/>
          <w:highlight w:val="none"/>
        </w:rPr>
      </w:pPr>
    </w:p>
    <w:p>
      <w:pPr>
        <w:spacing w:line="540" w:lineRule="exact"/>
        <w:jc w:val="center"/>
        <w:rPr>
          <w:rFonts w:ascii="黑体" w:hAnsi="黑体" w:eastAsia="黑体" w:cs="黑体"/>
          <w:color w:val="00000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000000"/>
          <w:sz w:val="36"/>
          <w:szCs w:val="36"/>
          <w:highlight w:val="none"/>
        </w:rPr>
        <w:t>代理机构比选报价文件</w:t>
      </w:r>
    </w:p>
    <w:p>
      <w:pPr>
        <w:pStyle w:val="4"/>
        <w:ind w:firstLine="640"/>
        <w:rPr>
          <w:highlight w:val="none"/>
        </w:rPr>
      </w:pPr>
    </w:p>
    <w:p>
      <w:pPr>
        <w:pStyle w:val="4"/>
        <w:ind w:firstLine="640"/>
        <w:rPr>
          <w:highlight w:val="none"/>
        </w:rPr>
      </w:pPr>
    </w:p>
    <w:p>
      <w:pPr>
        <w:pStyle w:val="4"/>
        <w:ind w:firstLine="640"/>
        <w:rPr>
          <w:highlight w:val="none"/>
        </w:rPr>
      </w:pPr>
    </w:p>
    <w:p>
      <w:pPr>
        <w:pStyle w:val="4"/>
        <w:ind w:firstLine="640"/>
        <w:rPr>
          <w:highlight w:val="none"/>
        </w:rPr>
      </w:pPr>
    </w:p>
    <w:p>
      <w:pPr>
        <w:pStyle w:val="4"/>
        <w:ind w:firstLine="640"/>
        <w:rPr>
          <w:highlight w:val="none"/>
        </w:rPr>
      </w:pPr>
      <w:r>
        <w:rPr>
          <w:rFonts w:hint="eastAsia"/>
          <w:highlight w:val="none"/>
        </w:rPr>
        <w:t xml:space="preserve">                         </w:t>
      </w:r>
    </w:p>
    <w:p>
      <w:pPr>
        <w:pStyle w:val="4"/>
        <w:ind w:firstLine="640"/>
        <w:rPr>
          <w:highlight w:val="none"/>
        </w:rPr>
      </w:pPr>
    </w:p>
    <w:p>
      <w:pPr>
        <w:pStyle w:val="4"/>
        <w:ind w:firstLine="640"/>
        <w:rPr>
          <w:highlight w:val="none"/>
        </w:rPr>
      </w:pPr>
    </w:p>
    <w:p>
      <w:pPr>
        <w:pStyle w:val="4"/>
        <w:spacing w:line="800" w:lineRule="exact"/>
        <w:ind w:firstLine="1419" w:firstLineChars="471"/>
        <w:rPr>
          <w:b/>
          <w:bCs/>
          <w:sz w:val="30"/>
          <w:szCs w:val="30"/>
          <w:highlight w:val="none"/>
          <w:u w:val="single"/>
        </w:rPr>
      </w:pPr>
      <w:r>
        <w:rPr>
          <w:rFonts w:hint="eastAsia"/>
          <w:b/>
          <w:bCs/>
          <w:sz w:val="30"/>
          <w:szCs w:val="30"/>
          <w:highlight w:val="none"/>
        </w:rPr>
        <w:t>公司名称：</w:t>
      </w:r>
      <w:r>
        <w:rPr>
          <w:rFonts w:hint="eastAsia"/>
          <w:b/>
          <w:bCs/>
          <w:sz w:val="30"/>
          <w:szCs w:val="30"/>
          <w:highlight w:val="none"/>
          <w:u w:val="single"/>
        </w:rPr>
        <w:t xml:space="preserve">                            </w:t>
      </w:r>
    </w:p>
    <w:p>
      <w:pPr>
        <w:pStyle w:val="4"/>
        <w:spacing w:line="800" w:lineRule="exact"/>
        <w:ind w:firstLine="1419" w:firstLineChars="471"/>
        <w:rPr>
          <w:b/>
          <w:bCs/>
          <w:sz w:val="30"/>
          <w:szCs w:val="30"/>
          <w:highlight w:val="none"/>
          <w:u w:val="single"/>
        </w:rPr>
      </w:pPr>
      <w:r>
        <w:rPr>
          <w:rFonts w:hint="eastAsia"/>
          <w:b/>
          <w:bCs/>
          <w:sz w:val="30"/>
          <w:szCs w:val="30"/>
          <w:highlight w:val="none"/>
        </w:rPr>
        <w:t>地址：</w:t>
      </w:r>
      <w:r>
        <w:rPr>
          <w:rFonts w:hint="eastAsia"/>
          <w:b/>
          <w:bCs/>
          <w:sz w:val="30"/>
          <w:szCs w:val="30"/>
          <w:highlight w:val="none"/>
          <w:u w:val="single"/>
        </w:rPr>
        <w:t xml:space="preserve">                                </w:t>
      </w:r>
    </w:p>
    <w:p>
      <w:pPr>
        <w:pStyle w:val="4"/>
        <w:spacing w:line="800" w:lineRule="exact"/>
        <w:ind w:firstLine="1419" w:firstLineChars="471"/>
        <w:rPr>
          <w:b/>
          <w:bCs/>
          <w:sz w:val="30"/>
          <w:szCs w:val="30"/>
          <w:highlight w:val="none"/>
          <w:u w:val="single"/>
        </w:rPr>
      </w:pPr>
      <w:r>
        <w:rPr>
          <w:rFonts w:hint="eastAsia"/>
          <w:b/>
          <w:bCs/>
          <w:sz w:val="30"/>
          <w:szCs w:val="30"/>
          <w:highlight w:val="none"/>
        </w:rPr>
        <w:t>联系人及电话：</w:t>
      </w:r>
      <w:r>
        <w:rPr>
          <w:rFonts w:hint="eastAsia"/>
          <w:b/>
          <w:bCs/>
          <w:sz w:val="30"/>
          <w:szCs w:val="30"/>
          <w:highlight w:val="none"/>
          <w:u w:val="single"/>
        </w:rPr>
        <w:t xml:space="preserve">                        </w:t>
      </w:r>
    </w:p>
    <w:p>
      <w:pPr>
        <w:pStyle w:val="4"/>
        <w:spacing w:line="800" w:lineRule="exact"/>
        <w:ind w:firstLine="1695" w:firstLineChars="565"/>
        <w:rPr>
          <w:sz w:val="30"/>
          <w:szCs w:val="30"/>
          <w:highlight w:val="none"/>
          <w:u w:val="single"/>
        </w:rPr>
      </w:pPr>
    </w:p>
    <w:p>
      <w:pPr>
        <w:pStyle w:val="4"/>
        <w:spacing w:line="800" w:lineRule="exact"/>
        <w:ind w:firstLine="2685" w:firstLineChars="895"/>
        <w:rPr>
          <w:sz w:val="30"/>
          <w:szCs w:val="30"/>
          <w:highlight w:val="none"/>
          <w:u w:val="single"/>
        </w:rPr>
      </w:pPr>
      <w:r>
        <w:rPr>
          <w:rFonts w:hint="eastAsia"/>
          <w:sz w:val="30"/>
          <w:szCs w:val="30"/>
          <w:highlight w:val="none"/>
          <w:u w:val="single"/>
        </w:rPr>
        <w:t xml:space="preserve">       </w:t>
      </w:r>
      <w:r>
        <w:rPr>
          <w:rFonts w:hint="eastAsia"/>
          <w:sz w:val="30"/>
          <w:szCs w:val="30"/>
          <w:highlight w:val="none"/>
        </w:rPr>
        <w:t>年</w:t>
      </w:r>
      <w:r>
        <w:rPr>
          <w:rFonts w:hint="eastAsia"/>
          <w:sz w:val="30"/>
          <w:szCs w:val="30"/>
          <w:highlight w:val="none"/>
          <w:u w:val="single"/>
        </w:rPr>
        <w:t xml:space="preserve">     </w:t>
      </w:r>
      <w:r>
        <w:rPr>
          <w:rFonts w:hint="eastAsia"/>
          <w:sz w:val="30"/>
          <w:szCs w:val="30"/>
          <w:highlight w:val="none"/>
        </w:rPr>
        <w:t>月</w:t>
      </w:r>
      <w:r>
        <w:rPr>
          <w:rFonts w:hint="eastAsia"/>
          <w:sz w:val="30"/>
          <w:szCs w:val="30"/>
          <w:highlight w:val="none"/>
          <w:u w:val="single"/>
        </w:rPr>
        <w:t xml:space="preserve">   </w:t>
      </w:r>
      <w:r>
        <w:rPr>
          <w:rFonts w:hint="eastAsia"/>
          <w:sz w:val="30"/>
          <w:szCs w:val="30"/>
          <w:highlight w:val="none"/>
        </w:rPr>
        <w:t>日</w:t>
      </w:r>
    </w:p>
    <w:p>
      <w:pPr>
        <w:pStyle w:val="4"/>
        <w:ind w:firstLine="3" w:firstLineChars="1"/>
        <w:jc w:val="center"/>
        <w:rPr>
          <w:highlight w:val="none"/>
        </w:rPr>
      </w:pPr>
      <w:r>
        <w:rPr>
          <w:rFonts w:hint="eastAsia" w:ascii="黑体" w:hAnsi="黑体" w:eastAsia="黑体" w:cs="黑体"/>
          <w:color w:val="000000"/>
          <w:szCs w:val="32"/>
          <w:highlight w:val="none"/>
        </w:rPr>
        <w:t>代理机构比选报价文件</w:t>
      </w:r>
    </w:p>
    <w:tbl>
      <w:tblPr>
        <w:tblStyle w:val="5"/>
        <w:tblW w:w="8926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6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项目名称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北京积水潭医院聊城医院导引导视系统采购及安装项目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项目地点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聊城市旅游度假区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项目规模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spacing w:line="500" w:lineRule="exact"/>
              <w:ind w:firstLine="480" w:firstLineChars="200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北京积水潭医院聊城医院导引导视系统采购及安装</w:t>
            </w:r>
            <w:r>
              <w:rPr>
                <w:rFonts w:hint="eastAsia" w:ascii="仿宋" w:hAnsi="仿宋" w:eastAsia="仿宋" w:cs="Times New Roman"/>
                <w:sz w:val="24"/>
                <w:highlight w:val="no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Times New Roman"/>
                <w:sz w:val="24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标段划分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1个标段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预计采购金额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highlight w:val="none"/>
                <w:lang w:val="en-US" w:eastAsia="zh-CN"/>
              </w:rPr>
              <w:t>约300万元</w:t>
            </w:r>
          </w:p>
          <w:p>
            <w:pPr>
              <w:jc w:val="center"/>
              <w:rPr>
                <w:rFonts w:hint="eastAsia" w:ascii="仿宋" w:hAnsi="仿宋" w:eastAsia="仿宋" w:cs="Times New Roman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代理服务费报价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widowControl/>
              <w:spacing w:line="500" w:lineRule="exact"/>
              <w:ind w:firstLine="480" w:firstLineChars="200"/>
              <w:jc w:val="left"/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按国家发改委【2011】534号文件规定（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u w:val="single"/>
                <w:lang w:eastAsia="zh-CN"/>
              </w:rPr>
              <w:t>货物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类）收费标准的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  <w:u w:val="single"/>
              </w:rPr>
              <w:t xml:space="preserve">     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</w:rPr>
              <w:t>%标准计取。</w:t>
            </w:r>
            <w:r>
              <w:rPr>
                <w:rFonts w:ascii="仿宋" w:hAnsi="仿宋" w:eastAsia="仿宋" w:cs="宋体"/>
                <w:color w:val="auto"/>
                <w:kern w:val="0"/>
                <w:sz w:val="24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采购联系人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highlight w:val="none"/>
                <w:lang w:val="en-US" w:eastAsia="zh-CN"/>
              </w:rPr>
              <w:t>聂长虎 17763559306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代理机构联系人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联系人姓名及联系方式：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代理机构实力资信情况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近三年经营情况、办公场所、人员、设备情况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（附近</w:t>
            </w:r>
            <w:r>
              <w:rPr>
                <w:rFonts w:hint="eastAsia" w:ascii="仿宋" w:hAnsi="仿宋" w:eastAsia="仿宋"/>
                <w:sz w:val="24"/>
                <w:highlight w:val="none"/>
                <w:lang w:eastAsia="zh-CN"/>
              </w:rPr>
              <w:t>一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年财务报告、营业执照，各类资质或认证证书，人员证书，办公场所证明，设备照片等。）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代理机构执业操守情况、市场行为情况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spacing w:line="500" w:lineRule="atLeast"/>
              <w:jc w:val="left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1）执业操守情况，可列明荣誉、信誉情况，附相关证明资料；</w:t>
            </w:r>
          </w:p>
          <w:p>
            <w:pPr>
              <w:pStyle w:val="4"/>
              <w:spacing w:after="0" w:line="500" w:lineRule="atLeast"/>
              <w:ind w:left="0" w:leftChars="0" w:firstLine="0" w:firstLineChars="0"/>
              <w:jc w:val="left"/>
              <w:rPr>
                <w:rFonts w:ascii="仿宋" w:hAnsi="仿宋" w:eastAsia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2）市场行为情况，附：在“信用中国”网站上没有列入失信被执行人名单、没有列入重大税收违法案件当事人名单、没有列入采购严重违法失信名单证明资料。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代理服务方案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sz w:val="24"/>
                <w:highlight w:val="none"/>
              </w:rPr>
              <w:t>1）招标代理服务质量保证措施；</w:t>
            </w:r>
          </w:p>
          <w:p>
            <w:pPr>
              <w:widowControl/>
              <w:spacing w:line="500" w:lineRule="exact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sz w:val="24"/>
                <w:highlight w:val="none"/>
              </w:rPr>
              <w:t>2）招标代理工作的时限保证措施；</w:t>
            </w:r>
          </w:p>
          <w:p>
            <w:pPr>
              <w:widowControl/>
              <w:spacing w:line="500" w:lineRule="exact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sz w:val="24"/>
                <w:highlight w:val="none"/>
              </w:rPr>
              <w:t>3）招标代理工作要点；</w:t>
            </w:r>
          </w:p>
          <w:p>
            <w:pPr>
              <w:widowControl/>
              <w:spacing w:line="500" w:lineRule="exact"/>
              <w:rPr>
                <w:rFonts w:ascii="仿宋" w:hAnsi="仿宋" w:eastAsia="仿宋" w:cs="宋体"/>
                <w:sz w:val="24"/>
                <w:highlight w:val="none"/>
              </w:rPr>
            </w:pPr>
            <w:r>
              <w:rPr>
                <w:rFonts w:hint="eastAsia" w:ascii="仿宋" w:hAnsi="仿宋" w:eastAsia="仿宋" w:cs="宋体"/>
                <w:sz w:val="24"/>
                <w:highlight w:val="none"/>
              </w:rPr>
              <w:t>4）廉洁从业及保密措施；</w:t>
            </w:r>
          </w:p>
          <w:p>
            <w:pPr>
              <w:pStyle w:val="4"/>
              <w:spacing w:after="0" w:line="500" w:lineRule="exact"/>
              <w:ind w:left="0" w:leftChars="0" w:firstLine="0" w:firstLineChars="0"/>
              <w:rPr>
                <w:b/>
                <w:bCs/>
                <w:highlight w:val="none"/>
              </w:rPr>
            </w:pPr>
            <w:r>
              <w:rPr>
                <w:rFonts w:hint="eastAsia" w:ascii="仿宋" w:hAnsi="仿宋" w:eastAsia="仿宋" w:cs="宋体"/>
                <w:sz w:val="24"/>
                <w:szCs w:val="24"/>
                <w:highlight w:val="none"/>
              </w:rPr>
              <w:t>5）自身的有利条件和优势的说明。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代理同类项目业绩情况</w:t>
            </w:r>
          </w:p>
        </w:tc>
        <w:tc>
          <w:tcPr>
            <w:tcW w:w="6796" w:type="dxa"/>
            <w:noWrap w:val="0"/>
            <w:vAlign w:val="center"/>
          </w:tcPr>
          <w:p>
            <w:pPr>
              <w:spacing w:line="500" w:lineRule="exact"/>
              <w:rPr>
                <w:rFonts w:hint="eastAsia" w:ascii="仿宋" w:hAnsi="仿宋" w:eastAsia="仿宋"/>
                <w:sz w:val="24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highlight w:val="none"/>
              </w:rPr>
              <w:t>申请人提供202</w:t>
            </w:r>
            <w:r>
              <w:rPr>
                <w:rFonts w:hint="eastAsia" w:ascii="仿宋" w:hAnsi="仿宋" w:eastAsia="仿宋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年01月01日（含）（以委托协议日期为准）</w:t>
            </w:r>
            <w:r>
              <w:rPr>
                <w:rFonts w:hint="eastAsia" w:ascii="仿宋" w:hAnsi="仿宋" w:eastAsia="仿宋" w:cs="宋体"/>
                <w:sz w:val="24"/>
                <w:highlight w:val="none"/>
              </w:rPr>
              <w:t>以来承担过的</w:t>
            </w:r>
            <w:r>
              <w:rPr>
                <w:rFonts w:hint="eastAsia" w:ascii="仿宋" w:hAnsi="仿宋" w:eastAsia="仿宋" w:cs="宋体"/>
                <w:sz w:val="24"/>
                <w:highlight w:val="none"/>
                <w:lang w:eastAsia="zh-CN"/>
              </w:rPr>
              <w:t>类似</w:t>
            </w:r>
            <w:r>
              <w:rPr>
                <w:rFonts w:hint="eastAsia" w:ascii="仿宋" w:hAnsi="仿宋" w:eastAsia="仿宋" w:cs="宋体"/>
                <w:sz w:val="24"/>
                <w:highlight w:val="none"/>
              </w:rPr>
              <w:t>项目</w:t>
            </w:r>
            <w:r>
              <w:rPr>
                <w:rFonts w:hint="eastAsia" w:ascii="仿宋" w:hAnsi="仿宋" w:eastAsia="仿宋"/>
                <w:sz w:val="24"/>
                <w:highlight w:val="none"/>
              </w:rPr>
              <w:t>。列明项目业绩名称、预算额度、采购人联系方式。需附业绩委托代理合同主要页面复印件。</w:t>
            </w:r>
          </w:p>
        </w:tc>
      </w:tr>
    </w:tbl>
    <w:p>
      <w:pPr>
        <w:rPr>
          <w:highlight w:val="none"/>
        </w:rPr>
      </w:pPr>
    </w:p>
    <w:p>
      <w:pPr>
        <w:pStyle w:val="3"/>
        <w:spacing w:line="480" w:lineRule="exact"/>
        <w:textAlignment w:val="center"/>
        <w:rPr>
          <w:rFonts w:hAnsi="宋体" w:cs="宋体"/>
          <w:b/>
          <w:sz w:val="24"/>
          <w:szCs w:val="24"/>
          <w:highlight w:val="none"/>
          <w:u w:val="single"/>
        </w:rPr>
      </w:pPr>
      <w:r>
        <w:rPr>
          <w:rFonts w:hint="eastAsia" w:hAnsi="宋体" w:cs="宋体"/>
          <w:b/>
          <w:sz w:val="24"/>
          <w:szCs w:val="24"/>
          <w:highlight w:val="none"/>
        </w:rPr>
        <w:t>代理机构名称（公章）：</w:t>
      </w:r>
      <w:r>
        <w:rPr>
          <w:rFonts w:hint="eastAsia" w:hAnsi="宋体" w:cs="宋体"/>
          <w:b/>
          <w:sz w:val="24"/>
          <w:szCs w:val="24"/>
          <w:highlight w:val="none"/>
          <w:u w:val="single"/>
        </w:rPr>
        <w:t xml:space="preserve">                          </w:t>
      </w:r>
    </w:p>
    <w:p>
      <w:pPr>
        <w:pStyle w:val="3"/>
        <w:spacing w:line="240" w:lineRule="exact"/>
        <w:ind w:firstLine="1446"/>
        <w:textAlignment w:val="center"/>
        <w:rPr>
          <w:rFonts w:hAnsi="宋体" w:cs="宋体"/>
          <w:b/>
          <w:sz w:val="24"/>
          <w:szCs w:val="24"/>
          <w:highlight w:val="none"/>
        </w:rPr>
      </w:pPr>
    </w:p>
    <w:p>
      <w:pPr>
        <w:pStyle w:val="3"/>
        <w:spacing w:line="240" w:lineRule="exact"/>
        <w:ind w:firstLine="1446"/>
        <w:textAlignment w:val="center"/>
        <w:rPr>
          <w:rFonts w:hAnsi="宋体" w:cs="宋体"/>
          <w:b/>
          <w:sz w:val="24"/>
          <w:szCs w:val="24"/>
          <w:highlight w:val="none"/>
        </w:rPr>
      </w:pPr>
    </w:p>
    <w:p>
      <w:pPr>
        <w:pStyle w:val="3"/>
        <w:spacing w:line="480" w:lineRule="exact"/>
        <w:textAlignment w:val="center"/>
        <w:rPr>
          <w:rFonts w:hAnsi="宋体" w:cs="宋体"/>
          <w:sz w:val="24"/>
          <w:szCs w:val="24"/>
          <w:highlight w:val="none"/>
        </w:rPr>
      </w:pPr>
      <w:r>
        <w:rPr>
          <w:rFonts w:hint="eastAsia" w:hAnsi="宋体" w:cs="宋体"/>
          <w:b/>
          <w:sz w:val="24"/>
          <w:szCs w:val="24"/>
          <w:highlight w:val="none"/>
        </w:rPr>
        <w:t>法定代表人或授权代表签字：</w:t>
      </w:r>
      <w:r>
        <w:rPr>
          <w:rFonts w:hint="eastAsia" w:hAnsi="宋体" w:cs="宋体"/>
          <w:b/>
          <w:sz w:val="24"/>
          <w:szCs w:val="24"/>
          <w:highlight w:val="none"/>
          <w:u w:val="single"/>
        </w:rPr>
        <w:t xml:space="preserve">                    </w:t>
      </w:r>
      <w:r>
        <w:rPr>
          <w:rFonts w:hint="eastAsia" w:hAnsi="宋体" w:cs="宋体"/>
          <w:sz w:val="24"/>
          <w:szCs w:val="24"/>
          <w:highlight w:val="none"/>
        </w:rPr>
        <w:t xml:space="preserve">     </w:t>
      </w:r>
    </w:p>
    <w:p>
      <w:pPr>
        <w:pStyle w:val="3"/>
        <w:ind w:firstLine="1440"/>
        <w:jc w:val="right"/>
        <w:textAlignment w:val="center"/>
        <w:rPr>
          <w:rFonts w:hAnsi="宋体" w:cs="宋体"/>
          <w:sz w:val="24"/>
          <w:szCs w:val="24"/>
          <w:highlight w:val="none"/>
        </w:rPr>
      </w:pPr>
    </w:p>
    <w:p>
      <w:pPr>
        <w:pStyle w:val="3"/>
        <w:ind w:firstLine="1440"/>
        <w:jc w:val="right"/>
        <w:textAlignment w:val="center"/>
        <w:rPr>
          <w:rFonts w:hAnsi="宋体" w:cs="宋体"/>
          <w:sz w:val="24"/>
          <w:szCs w:val="24"/>
          <w:highlight w:val="none"/>
        </w:rPr>
      </w:pPr>
      <w:r>
        <w:rPr>
          <w:rFonts w:hint="eastAsia" w:hAnsi="宋体" w:cs="宋体"/>
          <w:sz w:val="24"/>
          <w:szCs w:val="24"/>
          <w:highlight w:val="none"/>
        </w:rPr>
        <w:t>日期：</w:t>
      </w:r>
      <w:r>
        <w:rPr>
          <w:rFonts w:hAnsi="宋体" w:cs="宋体"/>
          <w:sz w:val="24"/>
          <w:szCs w:val="24"/>
          <w:highlight w:val="none"/>
          <w:u w:val="single"/>
        </w:rPr>
        <w:t xml:space="preserve">     </w:t>
      </w:r>
      <w:r>
        <w:rPr>
          <w:rFonts w:hint="eastAsia" w:hAnsi="宋体" w:cs="宋体"/>
          <w:sz w:val="24"/>
          <w:szCs w:val="24"/>
          <w:highlight w:val="none"/>
        </w:rPr>
        <w:t>年</w:t>
      </w:r>
      <w:r>
        <w:rPr>
          <w:rFonts w:hAnsi="宋体" w:cs="宋体"/>
          <w:sz w:val="24"/>
          <w:szCs w:val="24"/>
          <w:highlight w:val="none"/>
          <w:u w:val="single"/>
        </w:rPr>
        <w:t xml:space="preserve">   </w:t>
      </w:r>
      <w:r>
        <w:rPr>
          <w:rFonts w:hint="eastAsia" w:hAnsi="宋体" w:cs="宋体"/>
          <w:sz w:val="24"/>
          <w:szCs w:val="24"/>
          <w:highlight w:val="none"/>
        </w:rPr>
        <w:t>月</w:t>
      </w:r>
      <w:r>
        <w:rPr>
          <w:rFonts w:hAnsi="宋体" w:cs="宋体"/>
          <w:sz w:val="24"/>
          <w:szCs w:val="24"/>
          <w:highlight w:val="none"/>
          <w:u w:val="single"/>
        </w:rPr>
        <w:t xml:space="preserve">   </w:t>
      </w:r>
      <w:r>
        <w:rPr>
          <w:rFonts w:hint="eastAsia" w:hAnsi="宋体" w:cs="宋体"/>
          <w:sz w:val="24"/>
          <w:szCs w:val="24"/>
          <w:highlight w:val="none"/>
        </w:rPr>
        <w:t>日</w:t>
      </w:r>
    </w:p>
    <w:p>
      <w:pPr>
        <w:pStyle w:val="3"/>
        <w:spacing w:line="360" w:lineRule="auto"/>
        <w:ind w:firstLine="1440"/>
        <w:textAlignment w:val="center"/>
        <w:rPr>
          <w:rFonts w:hAnsi="宋体" w:cs="宋体"/>
          <w:sz w:val="24"/>
          <w:szCs w:val="24"/>
          <w:highlight w:val="none"/>
        </w:rPr>
      </w:pPr>
    </w:p>
    <w:p>
      <w:pPr>
        <w:pStyle w:val="3"/>
        <w:spacing w:line="360" w:lineRule="auto"/>
        <w:textAlignment w:val="center"/>
        <w:rPr>
          <w:color w:val="auto"/>
        </w:rPr>
      </w:pPr>
      <w:r>
        <w:rPr>
          <w:rFonts w:hint="eastAsia" w:hAnsi="宋体" w:cs="宋体"/>
          <w:color w:val="auto"/>
          <w:sz w:val="24"/>
          <w:szCs w:val="24"/>
          <w:highlight w:val="none"/>
        </w:rPr>
        <w:t>备注：本报价文件必须按照要求填写齐全，加盖单位公章及骑缝章，授权代表签字后，于</w:t>
      </w:r>
      <w:r>
        <w:rPr>
          <w:rFonts w:hint="eastAsia" w:hAnsi="宋体" w:cs="宋体"/>
          <w:color w:val="auto"/>
          <w:sz w:val="24"/>
          <w:szCs w:val="24"/>
          <w:highlight w:val="none"/>
          <w:u w:val="single"/>
        </w:rPr>
        <w:t>2024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年</w:t>
      </w:r>
      <w:r>
        <w:rPr>
          <w:rFonts w:hint="eastAsia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6 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月</w:t>
      </w:r>
      <w:r>
        <w:rPr>
          <w:rFonts w:hint="eastAsia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4 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日</w:t>
      </w:r>
      <w:bookmarkStart w:id="0" w:name="_GoBack"/>
      <w:bookmarkEnd w:id="0"/>
      <w:r>
        <w:rPr>
          <w:rFonts w:hint="eastAsia" w:hAnsi="宋体" w:cs="宋体"/>
          <w:color w:val="auto"/>
          <w:sz w:val="24"/>
          <w:szCs w:val="24"/>
          <w:highlight w:val="none"/>
          <w:u w:val="single"/>
        </w:rPr>
        <w:t>09:00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时之</w:t>
      </w:r>
      <w:r>
        <w:rPr>
          <w:rFonts w:hint="eastAsia" w:hAnsi="宋体" w:cs="宋体"/>
          <w:color w:val="auto"/>
          <w:sz w:val="24"/>
          <w:szCs w:val="24"/>
          <w:highlight w:val="none"/>
        </w:rPr>
        <w:t>前，将报价文件原件报送至采购联系人。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1ZTZmODk0NGQ3YzUyMmM0NTcyM2ZhZjNjZWVmMmYifQ=="/>
  </w:docVars>
  <w:rsids>
    <w:rsidRoot w:val="37AA2758"/>
    <w:rsid w:val="055E32C0"/>
    <w:rsid w:val="0FED4C91"/>
    <w:rsid w:val="247F0845"/>
    <w:rsid w:val="30651F85"/>
    <w:rsid w:val="37AA2758"/>
    <w:rsid w:val="3907680D"/>
    <w:rsid w:val="3AF54C68"/>
    <w:rsid w:val="41DB0D3E"/>
    <w:rsid w:val="785D12E7"/>
    <w:rsid w:val="7FF3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/>
    </w:rPr>
  </w:style>
  <w:style w:type="paragraph" w:styleId="3">
    <w:name w:val="Plain Text"/>
    <w:basedOn w:val="1"/>
    <w:qFormat/>
    <w:uiPriority w:val="0"/>
    <w:pPr>
      <w:widowControl/>
      <w:jc w:val="left"/>
    </w:pPr>
    <w:rPr>
      <w:rFonts w:ascii="宋体" w:hAnsi="Courier New" w:eastAsia="宋体" w:cs="Arial"/>
      <w:kern w:val="0"/>
      <w:sz w:val="20"/>
      <w:szCs w:val="20"/>
    </w:rPr>
  </w:style>
  <w:style w:type="paragraph" w:styleId="4">
    <w:name w:val="Body Text First Indent 2"/>
    <w:basedOn w:val="2"/>
    <w:autoRedefine/>
    <w:qFormat/>
    <w:uiPriority w:val="0"/>
    <w:pPr>
      <w:widowControl w:val="0"/>
      <w:spacing w:line="600" w:lineRule="exact"/>
      <w:ind w:left="420" w:leftChars="200" w:firstLine="420" w:firstLineChars="20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641</Words>
  <Characters>670</Characters>
  <Lines>0</Lines>
  <Paragraphs>0</Paragraphs>
  <TotalTime>4</TotalTime>
  <ScaleCrop>false</ScaleCrop>
  <LinksUpToDate>false</LinksUpToDate>
  <CharactersWithSpaces>895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2024-05-10T01:08:00Z</dcterms:created>
  <dc:creator>汪余浩</dc:creator>
  <cp:lastModifiedBy>聂长虎</cp:lastModifiedBy>
  <dcterms:modified xsi:type="dcterms:W3CDTF">2024-06-03T01:10:27Z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D7D12B74179D4137B709C452F49ACD2B_11</vt:lpwstr>
  </property>
</Properties>
</file>